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B70" w:rsidRDefault="00545B70" w:rsidP="00545B70">
      <w:pPr>
        <w:ind w:right="-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ПРОЕКТ                                                                          </w:t>
      </w:r>
    </w:p>
    <w:p w:rsidR="00545B70" w:rsidRDefault="00545B70" w:rsidP="00545B70">
      <w:pPr>
        <w:ind w:right="-709"/>
        <w:jc w:val="right"/>
        <w:rPr>
          <w:rFonts w:ascii="Arial" w:hAnsi="Arial" w:cs="Arial"/>
          <w:color w:val="0000FF"/>
          <w:sz w:val="26"/>
          <w:szCs w:val="26"/>
        </w:rPr>
      </w:pPr>
      <w:r>
        <w:rPr>
          <w:rFonts w:ascii="Arial" w:hAnsi="Arial" w:cs="Arial"/>
          <w:color w:val="0000FF"/>
          <w:sz w:val="26"/>
          <w:szCs w:val="26"/>
        </w:rPr>
        <w:t xml:space="preserve"> </w:t>
      </w:r>
    </w:p>
    <w:p w:rsidR="00545B70" w:rsidRDefault="00545B70" w:rsidP="00545B70">
      <w:pPr>
        <w:ind w:right="-709"/>
        <w:jc w:val="center"/>
        <w:rPr>
          <w:rFonts w:ascii="Arial" w:hAnsi="Arial" w:cs="Arial"/>
          <w:color w:val="0000FF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436245" cy="685800"/>
            <wp:effectExtent l="19050" t="0" r="1905" b="0"/>
            <wp:docPr id="1" name="Рисунок 3" descr="Описание: 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uvat-B (3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B70" w:rsidRDefault="00545B70" w:rsidP="00545B70">
      <w:pPr>
        <w:jc w:val="center"/>
        <w:rPr>
          <w:rFonts w:ascii="Arial" w:hAnsi="Arial" w:cs="Arial"/>
          <w:b/>
          <w:color w:val="0000FF"/>
          <w:sz w:val="26"/>
          <w:szCs w:val="26"/>
        </w:rPr>
      </w:pPr>
    </w:p>
    <w:p w:rsidR="00545B70" w:rsidRDefault="00545B70" w:rsidP="00545B70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>
        <w:rPr>
          <w:rFonts w:ascii="Arial" w:hAnsi="Arial" w:cs="Arial"/>
          <w:b/>
          <w:sz w:val="26"/>
          <w:szCs w:val="26"/>
        </w:rPr>
        <w:t>ДУМА УКИНСКОГО СЕЛЬСКОГО ПОСЕЛЕНИЯ</w:t>
      </w:r>
    </w:p>
    <w:p w:rsidR="00545B70" w:rsidRDefault="00545B70" w:rsidP="00545B70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    </w:t>
      </w:r>
      <w:proofErr w:type="gramStart"/>
      <w:r>
        <w:rPr>
          <w:rFonts w:ascii="Arial" w:hAnsi="Arial" w:cs="Arial"/>
          <w:b/>
          <w:sz w:val="26"/>
          <w:szCs w:val="26"/>
        </w:rPr>
        <w:t>Р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Е Ш Е Н И Е</w:t>
      </w:r>
    </w:p>
    <w:p w:rsidR="00545B70" w:rsidRDefault="00545B70" w:rsidP="00545B70">
      <w:pPr>
        <w:rPr>
          <w:rFonts w:ascii="Arial" w:hAnsi="Arial" w:cs="Arial"/>
          <w:sz w:val="26"/>
          <w:szCs w:val="26"/>
        </w:rPr>
      </w:pPr>
    </w:p>
    <w:p w:rsidR="00545B70" w:rsidRDefault="00545B70" w:rsidP="00545B70">
      <w:pPr>
        <w:jc w:val="center"/>
        <w:rPr>
          <w:rFonts w:ascii="Arial" w:hAnsi="Arial" w:cs="Arial"/>
          <w:sz w:val="26"/>
          <w:szCs w:val="26"/>
        </w:rPr>
      </w:pPr>
    </w:p>
    <w:p w:rsidR="00545B70" w:rsidRDefault="00545B70" w:rsidP="00545B70">
      <w:pPr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________ 2015 г.                                  д. </w:t>
      </w:r>
      <w:proofErr w:type="spellStart"/>
      <w:r>
        <w:rPr>
          <w:rFonts w:ascii="Arial" w:hAnsi="Arial" w:cs="Arial"/>
          <w:sz w:val="26"/>
          <w:szCs w:val="26"/>
        </w:rPr>
        <w:t>Уки</w:t>
      </w:r>
      <w:proofErr w:type="spellEnd"/>
      <w:r>
        <w:rPr>
          <w:rFonts w:ascii="Arial" w:hAnsi="Arial" w:cs="Arial"/>
          <w:sz w:val="26"/>
          <w:szCs w:val="26"/>
        </w:rPr>
        <w:t xml:space="preserve">                                      №  __</w:t>
      </w:r>
      <w:r>
        <w:rPr>
          <w:rFonts w:ascii="Arial" w:hAnsi="Arial" w:cs="Arial"/>
          <w:sz w:val="26"/>
          <w:szCs w:val="26"/>
        </w:rPr>
        <w:tab/>
        <w:t xml:space="preserve">                                    </w:t>
      </w:r>
    </w:p>
    <w:p w:rsidR="00545B70" w:rsidRDefault="00545B70" w:rsidP="00545B70">
      <w:pPr>
        <w:jc w:val="center"/>
        <w:rPr>
          <w:rFonts w:ascii="Arial" w:hAnsi="Arial" w:cs="Arial"/>
          <w:b/>
          <w:sz w:val="26"/>
          <w:szCs w:val="26"/>
        </w:rPr>
      </w:pPr>
    </w:p>
    <w:p w:rsidR="00545B70" w:rsidRDefault="00545B70" w:rsidP="00545B70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внесении изменений в решение</w:t>
      </w:r>
    </w:p>
    <w:p w:rsidR="00545B70" w:rsidRDefault="00545B70" w:rsidP="00545B70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Думы 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545B70" w:rsidRDefault="00545B70" w:rsidP="00545B70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 10 декабря  2014 г. № 95</w:t>
      </w: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соответствии с Бюджетным кодексом Российской Федерации, решением Думы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от 29.11.2013 г. № 72 «Об утверждении Положения о бюджетном процессе в </w:t>
      </w:r>
      <w:proofErr w:type="spellStart"/>
      <w:r>
        <w:rPr>
          <w:rFonts w:ascii="Arial" w:hAnsi="Arial" w:cs="Arial"/>
          <w:sz w:val="26"/>
          <w:szCs w:val="26"/>
        </w:rPr>
        <w:t>Укинском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сельском поселении» (в редакции от 23 мая 2014 г. № 84; от 29 июля 2015 г. № 114) Дума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 сельского поселения  РЕШИЛА:</w:t>
      </w: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 Внести в решение Думы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от  10 декабря 2014 г. № 95 «О бюджете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2015 год и на плановый период 2016 и 2017 годов» (в редакции от 28 апреля 2015 г. № 106; от 29 июля 2015 г. № 115) следующие изменения:</w:t>
      </w:r>
    </w:p>
    <w:p w:rsidR="00545B70" w:rsidRDefault="00545B70" w:rsidP="00545B70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В пункте 1:</w:t>
      </w:r>
    </w:p>
    <w:p w:rsidR="00545B70" w:rsidRDefault="00545B70" w:rsidP="00545B70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1.1.1. Подпункт 1.1. изложить в редакции:</w:t>
      </w: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«1.1. Утвердить  основные характеристики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(далее по тексту также сельское поселение)  на  2015   год:</w:t>
      </w: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общий объем  доходов бюджета сельского поселения  в сумме    5 869,2 тыс. рублей;</w:t>
      </w: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общий объем      расходов     бюджета сельского поселения  в  сумме   5 899,5  тыс. рублей;</w:t>
      </w: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сельского поселения на 1 января 2016 года в сумме 0,0 тыс. рублей;</w:t>
      </w: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дефицит бюджета сельского поселения в сумме 30,3 тыс. рублей».</w:t>
      </w: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1.2. Приложение 1 изложить в редакции согласно приложению 1 к настоящему решению.</w:t>
      </w: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 Приложение 3 изложить в редакции согласно приложению 2 к настоящему решению.</w:t>
      </w:r>
    </w:p>
    <w:p w:rsidR="00545B70" w:rsidRDefault="00545B70" w:rsidP="00545B7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1.4.</w:t>
      </w:r>
      <w:r>
        <w:rPr>
          <w:rFonts w:ascii="Arial" w:hAnsi="Arial" w:cs="Arial"/>
          <w:sz w:val="26"/>
          <w:szCs w:val="26"/>
        </w:rPr>
        <w:tab/>
        <w:t>Приложение 8 изложить в редакции согласно приложению 3 к настоящему решению.</w:t>
      </w:r>
    </w:p>
    <w:p w:rsidR="00545B70" w:rsidRDefault="00545B70" w:rsidP="00545B7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1.5.</w:t>
      </w:r>
      <w:r>
        <w:rPr>
          <w:rFonts w:ascii="Arial" w:hAnsi="Arial" w:cs="Arial"/>
          <w:sz w:val="26"/>
          <w:szCs w:val="26"/>
        </w:rPr>
        <w:tab/>
        <w:t>Приложение 10 изложить в редакции согласно приложению 4 к настоящему решению.</w:t>
      </w:r>
    </w:p>
    <w:p w:rsidR="00545B70" w:rsidRDefault="00545B70" w:rsidP="00545B70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1.6.</w:t>
      </w:r>
      <w:r>
        <w:rPr>
          <w:rFonts w:ascii="Arial" w:hAnsi="Arial" w:cs="Arial"/>
          <w:sz w:val="26"/>
          <w:szCs w:val="26"/>
        </w:rPr>
        <w:tab/>
        <w:t>Приложение 12 изложить в редакции согласно приложению 5 к настоящему решению.</w:t>
      </w: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  <w:lang/>
        </w:rPr>
        <w:t>2. Настоящее решение  подлежит</w:t>
      </w:r>
      <w:r>
        <w:rPr>
          <w:rFonts w:ascii="Arial" w:hAnsi="Arial" w:cs="Arial"/>
          <w:sz w:val="26"/>
          <w:szCs w:val="26"/>
          <w:lang/>
        </w:rPr>
        <w:t xml:space="preserve"> обнародованию на информационных стендах в местах установленных администрацией </w:t>
      </w:r>
      <w:proofErr w:type="spellStart"/>
      <w:r>
        <w:rPr>
          <w:rFonts w:ascii="Arial" w:hAnsi="Arial" w:cs="Arial"/>
          <w:sz w:val="26"/>
          <w:szCs w:val="26"/>
          <w:lang/>
        </w:rPr>
        <w:t>Укинского</w:t>
      </w:r>
      <w:proofErr w:type="spellEnd"/>
      <w:r>
        <w:rPr>
          <w:rFonts w:ascii="Arial" w:hAnsi="Arial" w:cs="Arial"/>
          <w:sz w:val="26"/>
          <w:szCs w:val="26"/>
          <w:lang/>
        </w:rPr>
        <w:t xml:space="preserve"> сельского поселения и </w:t>
      </w:r>
      <w:r>
        <w:rPr>
          <w:rFonts w:ascii="Arial" w:hAnsi="Arial" w:cs="Arial"/>
          <w:sz w:val="26"/>
          <w:szCs w:val="26"/>
          <w:lang/>
        </w:rPr>
        <w:lastRenderedPageBreak/>
        <w:t xml:space="preserve">размещению на странице </w:t>
      </w:r>
      <w:proofErr w:type="spellStart"/>
      <w:r>
        <w:rPr>
          <w:rFonts w:ascii="Arial" w:hAnsi="Arial" w:cs="Arial"/>
          <w:sz w:val="26"/>
          <w:szCs w:val="26"/>
          <w:lang/>
        </w:rPr>
        <w:t>Укинского</w:t>
      </w:r>
      <w:proofErr w:type="spellEnd"/>
      <w:r>
        <w:rPr>
          <w:rFonts w:ascii="Arial" w:hAnsi="Arial" w:cs="Arial"/>
          <w:sz w:val="26"/>
          <w:szCs w:val="26"/>
          <w:lang/>
        </w:rPr>
        <w:t xml:space="preserve"> сельского поселения официального сайта </w:t>
      </w:r>
      <w:proofErr w:type="spellStart"/>
      <w:r>
        <w:rPr>
          <w:rFonts w:ascii="Arial" w:hAnsi="Arial" w:cs="Arial"/>
          <w:sz w:val="26"/>
          <w:szCs w:val="26"/>
          <w:lang/>
        </w:rPr>
        <w:t>Уватского</w:t>
      </w:r>
      <w:proofErr w:type="spellEnd"/>
      <w:r>
        <w:rPr>
          <w:rFonts w:ascii="Arial" w:hAnsi="Arial" w:cs="Arial"/>
          <w:sz w:val="26"/>
          <w:szCs w:val="26"/>
          <w:lang/>
        </w:rPr>
        <w:t xml:space="preserve"> муниципального района в информационно – телекоммуникационной сети «Интернет»</w:t>
      </w:r>
      <w:r>
        <w:rPr>
          <w:rFonts w:ascii="Arial" w:hAnsi="Arial" w:cs="Arial"/>
          <w:sz w:val="26"/>
          <w:szCs w:val="26"/>
          <w:lang/>
        </w:rPr>
        <w:t>.</w:t>
      </w:r>
    </w:p>
    <w:p w:rsidR="00545B70" w:rsidRDefault="00545B70" w:rsidP="00545B70">
      <w:pPr>
        <w:ind w:firstLine="709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  <w:lang/>
        </w:rPr>
        <w:t xml:space="preserve">3. Настоящее решение вступает в силу со дня его </w:t>
      </w:r>
      <w:r>
        <w:rPr>
          <w:rFonts w:ascii="Arial" w:hAnsi="Arial" w:cs="Arial"/>
          <w:sz w:val="26"/>
          <w:szCs w:val="26"/>
          <w:lang/>
        </w:rPr>
        <w:t xml:space="preserve">обнародования </w:t>
      </w:r>
      <w:r>
        <w:rPr>
          <w:rFonts w:ascii="Arial" w:hAnsi="Arial" w:cs="Arial"/>
          <w:sz w:val="26"/>
          <w:szCs w:val="26"/>
          <w:lang/>
        </w:rPr>
        <w:t xml:space="preserve">и распространяет </w:t>
      </w:r>
      <w:r>
        <w:rPr>
          <w:rFonts w:ascii="Arial" w:hAnsi="Arial" w:cs="Arial"/>
          <w:sz w:val="26"/>
          <w:szCs w:val="26"/>
          <w:lang/>
        </w:rPr>
        <w:t xml:space="preserve">своё действие </w:t>
      </w:r>
      <w:r>
        <w:rPr>
          <w:rFonts w:ascii="Arial" w:hAnsi="Arial" w:cs="Arial"/>
          <w:sz w:val="26"/>
          <w:szCs w:val="26"/>
          <w:lang/>
        </w:rPr>
        <w:t>на правоотношения, возникшие с 1 января 201</w:t>
      </w:r>
      <w:r>
        <w:rPr>
          <w:rFonts w:ascii="Arial" w:hAnsi="Arial" w:cs="Arial"/>
          <w:sz w:val="26"/>
          <w:szCs w:val="26"/>
          <w:lang/>
        </w:rPr>
        <w:t>5</w:t>
      </w:r>
      <w:r>
        <w:rPr>
          <w:rFonts w:ascii="Arial" w:hAnsi="Arial" w:cs="Arial"/>
          <w:sz w:val="26"/>
          <w:szCs w:val="26"/>
          <w:lang/>
        </w:rPr>
        <w:t xml:space="preserve"> года. </w:t>
      </w:r>
    </w:p>
    <w:p w:rsidR="00545B70" w:rsidRDefault="00545B70" w:rsidP="00545B70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4. </w:t>
      </w: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545B70" w:rsidRDefault="00545B70" w:rsidP="00545B70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545B70" w:rsidRDefault="00545B70" w:rsidP="00545B70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545B70" w:rsidRDefault="00545B70" w:rsidP="00545B70">
      <w:pPr>
        <w:jc w:val="both"/>
        <w:rPr>
          <w:rFonts w:ascii="Arial" w:hAnsi="Arial" w:cs="Arial"/>
          <w:sz w:val="26"/>
          <w:szCs w:val="26"/>
        </w:rPr>
      </w:pPr>
    </w:p>
    <w:p w:rsidR="00545B70" w:rsidRDefault="00545B70" w:rsidP="00545B70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      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Н.А. </w:t>
      </w:r>
      <w:proofErr w:type="spellStart"/>
      <w:r>
        <w:rPr>
          <w:rFonts w:ascii="Arial" w:hAnsi="Arial" w:cs="Arial"/>
          <w:sz w:val="26"/>
          <w:szCs w:val="26"/>
        </w:rPr>
        <w:t>Бахметов</w:t>
      </w:r>
      <w:proofErr w:type="spellEnd"/>
    </w:p>
    <w:p w:rsidR="00545B70" w:rsidRDefault="00545B70" w:rsidP="00545B70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5114"/>
        <w:gridCol w:w="3459"/>
        <w:gridCol w:w="1829"/>
      </w:tblGrid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990"/>
        </w:trPr>
        <w:tc>
          <w:tcPr>
            <w:tcW w:w="10402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 1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 от __.12.2015 № __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313"/>
        </w:trPr>
        <w:tc>
          <w:tcPr>
            <w:tcW w:w="10402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ИСТОЧНИКИ ФИНАНСИРОВАНИЯ ДЕФИЦИТА БЮДЖЕТА УКИНСКОГО СЕЛЬСКОГО ПОСЕЛЕНИЯ НА 2015 ГОД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ПО ГРУППАМ, ПОДГРУППАМ И СТАТЬЯМ БЮДЖЕТНОЙ КЛАССИФИКАЦИИ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 источника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Сумма,         тыс. руб.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1054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Источники  внутреннего финансирования  дефицитов  бюджетов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811 01 00 </w:t>
            </w:r>
            <w:proofErr w:type="spellStart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0000 000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811 01 05 00 </w:t>
            </w:r>
            <w:proofErr w:type="spellStart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0000 000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Увеличение остатков средств бюджетов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811 01 05 00 </w:t>
            </w:r>
            <w:proofErr w:type="spellStart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 </w:t>
            </w:r>
            <w:proofErr w:type="spellStart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 0000 500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-5 869,2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811 01 05 02 01 10 0000 510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-5 869,2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Уменьшение остатков средств бюджетов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811 01 05 00 </w:t>
            </w:r>
            <w:proofErr w:type="spellStart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 </w:t>
            </w:r>
            <w:proofErr w:type="spellStart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 0000 600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5 899,5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811 01 05 02 01 10 0000 610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5 899,5</w:t>
            </w:r>
          </w:p>
        </w:tc>
      </w:tr>
    </w:tbl>
    <w:p w:rsidR="00545B70" w:rsidRDefault="00545B70" w:rsidP="00545B70">
      <w:pPr>
        <w:jc w:val="both"/>
        <w:rPr>
          <w:rFonts w:ascii="Arial" w:hAnsi="Arial" w:cs="Arial"/>
          <w:sz w:val="26"/>
          <w:szCs w:val="26"/>
        </w:rPr>
      </w:pPr>
    </w:p>
    <w:p w:rsidR="00B50224" w:rsidRDefault="00B50224"/>
    <w:p w:rsidR="00545B70" w:rsidRDefault="00545B70"/>
    <w:p w:rsidR="00545B70" w:rsidRDefault="00545B70"/>
    <w:p w:rsidR="00545B70" w:rsidRDefault="00545B70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432"/>
        <w:gridCol w:w="4536"/>
        <w:gridCol w:w="1985"/>
      </w:tblGrid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445"/>
        </w:trPr>
        <w:tc>
          <w:tcPr>
            <w:tcW w:w="9953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 2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 от __.12.2015 № __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995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ДОХОДЫ БЮДЖЕТА УКИНСКОГО СЕЛЬСКОГО ПОСЕЛЕНИЯ НА 2015 ГОД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 дохода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Сумма,        тыс. руб.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343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31,5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1 01 00000 00 0000 000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1 01 02000 01 0000 110 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1 06 00000 00 0000 000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11,9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1 06 01000 00 0000 110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6,8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1 06 06000 00 0000 110 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Земельный налог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5,1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1 08 00000 00 0000 000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3,4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1 08 04000 01 0000 110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3,4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670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1 13 00000 00 0000 000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ДОХОДЫ ОТ ОКАЗАНИЯ ПЛАТНЫХ УСЛУГ (РАБОТ) И КОМПЕНСАЦИИ ЗАТРАТ ГОСУДАРСТВА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11,2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1 13 02000 00 0000 130  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Доходы от компенсации затрат государства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11,2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2 00 00000 00 0000 000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5 837,7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2 02 00000 00 0000 000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5 838,2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2 02 01000 00 0000 151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1 889,0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2 02 03000 00 0000 151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181,8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2 02 04000 00 0000 151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3 767,4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883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2 19 00000 00 0000 000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-0,5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ДОХОДОВ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5 869,2</w:t>
            </w:r>
          </w:p>
        </w:tc>
      </w:tr>
    </w:tbl>
    <w:p w:rsidR="00545B70" w:rsidRDefault="00545B70"/>
    <w:p w:rsidR="00545B70" w:rsidRDefault="00545B70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7457"/>
        <w:gridCol w:w="513"/>
        <w:gridCol w:w="466"/>
        <w:gridCol w:w="1435"/>
      </w:tblGrid>
      <w:tr w:rsidR="00545B70" w:rsidRPr="00545B70" w:rsidTr="00D50027">
        <w:tblPrEx>
          <w:tblCellMar>
            <w:top w:w="0" w:type="dxa"/>
            <w:bottom w:w="0" w:type="dxa"/>
          </w:tblCellMar>
        </w:tblPrEx>
        <w:trPr>
          <w:trHeight w:val="1890"/>
        </w:trPr>
        <w:tc>
          <w:tcPr>
            <w:tcW w:w="9871" w:type="dxa"/>
            <w:gridSpan w:val="4"/>
            <w:tcBorders>
              <w:top w:val="nil"/>
              <w:left w:val="nil"/>
              <w:right w:val="nil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 3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 от __.12.2015 № __</w:t>
            </w:r>
          </w:p>
        </w:tc>
      </w:tr>
      <w:tr w:rsidR="00545B70" w:rsidRPr="00545B70" w:rsidTr="000B3A8D">
        <w:tblPrEx>
          <w:tblCellMar>
            <w:top w:w="0" w:type="dxa"/>
            <w:bottom w:w="0" w:type="dxa"/>
          </w:tblCellMar>
        </w:tblPrEx>
        <w:trPr>
          <w:trHeight w:val="902"/>
        </w:trPr>
        <w:tc>
          <w:tcPr>
            <w:tcW w:w="9871" w:type="dxa"/>
            <w:gridSpan w:val="4"/>
            <w:tcBorders>
              <w:top w:val="nil"/>
              <w:left w:val="nil"/>
              <w:right w:val="nil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Распределение бюджетных ассигнований 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по разделам и подразделам классификации расходов  бюджета </w:t>
            </w:r>
            <w:proofErr w:type="spellStart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 на 2015 год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745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79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gramStart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  <w:proofErr w:type="gram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Сумма,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тыс. руб.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ОБЩЕГОСУДАРСТВЕННЫЕ ВОПРОСЫ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3 569,9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203,3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2 271,2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50,0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Резервные фонды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1 040,4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НАЦИОНАЛЬНАЯ ОБОРОНА 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181,8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Мобилизационная и вневойсковая подготовка 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181,8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7,3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318,0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318,0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1 725,5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Прочие межбюджетные трансферты общего характера 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1 725,5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5 899,5</w:t>
            </w:r>
          </w:p>
        </w:tc>
      </w:tr>
    </w:tbl>
    <w:p w:rsidR="00545B70" w:rsidRDefault="00545B70"/>
    <w:p w:rsidR="00545B70" w:rsidRDefault="00545B70"/>
    <w:p w:rsidR="00545B70" w:rsidRDefault="00545B70"/>
    <w:p w:rsidR="00545B70" w:rsidRDefault="00545B70"/>
    <w:p w:rsidR="00545B70" w:rsidRDefault="00545B70"/>
    <w:p w:rsidR="00545B70" w:rsidRDefault="00545B70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5525"/>
        <w:gridCol w:w="480"/>
        <w:gridCol w:w="465"/>
        <w:gridCol w:w="1294"/>
        <w:gridCol w:w="583"/>
        <w:gridCol w:w="1529"/>
      </w:tblGrid>
      <w:tr w:rsidR="00545B70" w:rsidRPr="00545B70" w:rsidTr="00883F11">
        <w:tblPrEx>
          <w:tblCellMar>
            <w:top w:w="0" w:type="dxa"/>
            <w:bottom w:w="0" w:type="dxa"/>
          </w:tblCellMar>
        </w:tblPrEx>
        <w:trPr>
          <w:trHeight w:val="1697"/>
        </w:trPr>
        <w:tc>
          <w:tcPr>
            <w:tcW w:w="9876" w:type="dxa"/>
            <w:gridSpan w:val="6"/>
            <w:tcBorders>
              <w:top w:val="nil"/>
              <w:left w:val="nil"/>
              <w:right w:val="nil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 4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 от __.12.2015 № __</w:t>
            </w:r>
          </w:p>
        </w:tc>
      </w:tr>
      <w:tr w:rsidR="00545B70" w:rsidRPr="00545B70" w:rsidTr="00EA3150">
        <w:tblPrEx>
          <w:tblCellMar>
            <w:top w:w="0" w:type="dxa"/>
            <w:bottom w:w="0" w:type="dxa"/>
          </w:tblCellMar>
        </w:tblPrEx>
        <w:trPr>
          <w:trHeight w:val="1380"/>
        </w:trPr>
        <w:tc>
          <w:tcPr>
            <w:tcW w:w="9876" w:type="dxa"/>
            <w:gridSpan w:val="6"/>
            <w:tcBorders>
              <w:top w:val="nil"/>
              <w:left w:val="nil"/>
              <w:right w:val="nil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Распределение бюджетных ассигнований 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по разделам, подразделам, целевым статьям, группам видов расходов 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классификации расходов  бюджета </w:t>
            </w:r>
            <w:proofErr w:type="spellStart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 2015 год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proofErr w:type="gramStart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ЦСР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ВР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Сумма,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тыс. руб.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3 569,9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203,3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Высшее должностное лицо муниципального образования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203,3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129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203,3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142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2 271,2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1 409,9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1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867,7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542,2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861,3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14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859,2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50,0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Решение вопросов местного значения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99 0 1999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30,0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99 0 1999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30,0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99 0 7022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99 0 7022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Резервный фонд местной администрации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1 040,4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1 040,4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1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526,3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514,1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181,8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181,8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99 0 5118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181,8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1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99 0 5118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90,3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99 0 5118 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91,5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117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7,3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78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99 0 7219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7,3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99 0 7219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7,3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8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99 0 7247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99 0 7247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99 0 7715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99 0 7715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318,0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Благоустройство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318,0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190,3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190,3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Озеленение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124,7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124,7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99 0 7491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99 0 7491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1 725,5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1 725,5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99 0 7521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1 725,5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99 0 7521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1 725,5</w:t>
            </w:r>
          </w:p>
        </w:tc>
      </w:tr>
      <w:tr w:rsidR="00545B70" w:rsidRP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5 899,5</w:t>
            </w:r>
          </w:p>
        </w:tc>
      </w:tr>
    </w:tbl>
    <w:p w:rsidR="00545B70" w:rsidRDefault="00545B70"/>
    <w:p w:rsidR="00545B70" w:rsidRDefault="00545B70"/>
    <w:p w:rsidR="00545B70" w:rsidRDefault="00545B70"/>
    <w:tbl>
      <w:tblPr>
        <w:tblW w:w="1066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25"/>
        <w:gridCol w:w="884"/>
        <w:gridCol w:w="709"/>
        <w:gridCol w:w="567"/>
        <w:gridCol w:w="1276"/>
        <w:gridCol w:w="567"/>
        <w:gridCol w:w="1134"/>
      </w:tblGrid>
      <w:tr w:rsidR="00545B70" w:rsidRPr="00545B70" w:rsidTr="00E720A6">
        <w:tblPrEx>
          <w:tblCellMar>
            <w:top w:w="0" w:type="dxa"/>
            <w:bottom w:w="0" w:type="dxa"/>
          </w:tblCellMar>
        </w:tblPrEx>
        <w:trPr>
          <w:trHeight w:val="2722"/>
        </w:trPr>
        <w:tc>
          <w:tcPr>
            <w:tcW w:w="10662" w:type="dxa"/>
            <w:gridSpan w:val="7"/>
            <w:tcBorders>
              <w:top w:val="nil"/>
              <w:left w:val="nil"/>
              <w:right w:val="nil"/>
            </w:tcBorders>
          </w:tcPr>
          <w:p w:rsid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 5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</w:t>
            </w:r>
          </w:p>
          <w:p w:rsid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 от __.12.2015 № __</w:t>
            </w:r>
          </w:p>
          <w:p w:rsid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Ведомственная структура расходов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бюджета </w:t>
            </w:r>
            <w:proofErr w:type="spellStart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 по разделам, подразделам, </w:t>
            </w:r>
          </w:p>
          <w:p w:rsid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целевым статьям и  группам видов расходов на 2015 год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Главный </w:t>
            </w:r>
            <w:proofErr w:type="spellStart"/>
            <w:proofErr w:type="gramStart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распо-рядитель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proofErr w:type="gramStart"/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ВР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Сумма,</w:t>
            </w:r>
          </w:p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тыс. руб.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679"/>
        </w:trPr>
        <w:tc>
          <w:tcPr>
            <w:tcW w:w="5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8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Администрация </w:t>
            </w:r>
            <w:proofErr w:type="spellStart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 </w:t>
            </w:r>
            <w:proofErr w:type="spellStart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Уватского</w:t>
            </w:r>
            <w:proofErr w:type="spellEnd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муниципального района </w:t>
            </w:r>
            <w:proofErr w:type="spellStart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Тюмеской</w:t>
            </w:r>
            <w:proofErr w:type="spellEnd"/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области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3 569,9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203,3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Высшее должностное лицо муниципального образования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203,3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29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203,3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42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2 271,2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1 409,9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867,7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542,2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861,3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4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859,2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50,0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Решение вопросов местного значения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99 0 1999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30,0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99 0 1999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30,0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Резервный фонд местной администрации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1 040,4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1 040,4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526,3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99 0 7005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514,1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181,8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181,8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99 0 5118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181,8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99 0 5118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90,3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99 0 5118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91,5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89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7,3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78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99 0 7219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7,3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99 0 7219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7,3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8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99 0 7715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99 0 7715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318,0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Благоустройство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318,0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190,3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190,3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Озеленение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124,7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99 0 7605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124,7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99 0 7491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99 0 7491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1 725,5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1 725,5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99 0 7521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1 725,5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99 0 7521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color w:val="000000"/>
                <w:lang w:eastAsia="en-US"/>
              </w:rPr>
              <w:t>1 725,5</w:t>
            </w:r>
          </w:p>
        </w:tc>
      </w:tr>
      <w:tr w:rsidR="00545B70" w:rsidRPr="00545B70" w:rsidTr="00545B7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5B70" w:rsidRPr="00545B70" w:rsidRDefault="00545B70" w:rsidP="00545B7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545B70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5 899,5</w:t>
            </w:r>
          </w:p>
        </w:tc>
      </w:tr>
    </w:tbl>
    <w:p w:rsidR="00545B70" w:rsidRDefault="00545B70"/>
    <w:sectPr w:rsidR="00545B70" w:rsidSect="00545B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45B70"/>
    <w:rsid w:val="00314DAE"/>
    <w:rsid w:val="004442AE"/>
    <w:rsid w:val="00533146"/>
    <w:rsid w:val="00545B70"/>
    <w:rsid w:val="00B50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45B70"/>
    <w:pPr>
      <w:keepNext/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45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5B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B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9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2658</Words>
  <Characters>15157</Characters>
  <Application>Microsoft Office Word</Application>
  <DocSecurity>0</DocSecurity>
  <Lines>126</Lines>
  <Paragraphs>35</Paragraphs>
  <ScaleCrop>false</ScaleCrop>
  <Company/>
  <LinksUpToDate>false</LinksUpToDate>
  <CharactersWithSpaces>17780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2</cp:revision>
  <dcterms:created xsi:type="dcterms:W3CDTF">2015-12-24T11:57:00Z</dcterms:created>
  <dcterms:modified xsi:type="dcterms:W3CDTF">2015-12-24T12:06:00Z</dcterms:modified>
</cp:coreProperties>
</file>